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6A" w:rsidRPr="0027476A" w:rsidRDefault="0027476A" w:rsidP="0027476A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27476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О необходимости уточнения границ земельных участков</w:t>
      </w:r>
    </w:p>
    <w:p w:rsidR="0027476A" w:rsidRPr="0027476A" w:rsidRDefault="0027476A" w:rsidP="0027476A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27476A" w:rsidRPr="00C35B51" w:rsidRDefault="0027476A" w:rsidP="0027476A">
      <w:pPr>
        <w:spacing w:after="0" w:line="360" w:lineRule="auto"/>
        <w:jc w:val="both"/>
        <w:rPr>
          <w:rFonts w:ascii="Arial" w:hAnsi="Arial" w:cs="Arial"/>
          <w:b/>
          <w:i/>
          <w:color w:val="333333"/>
          <w:sz w:val="25"/>
          <w:szCs w:val="25"/>
          <w:shd w:val="clear" w:color="auto" w:fill="FFFFFF"/>
        </w:rPr>
      </w:pP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В рамках исполнения поручений Президента Российской Федерации</w:t>
      </w:r>
      <w:r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 (указания Президента РФ от 18.03.2024 № Пр-509 в Приволжском федеральном округе от 16.07.2024 № А-53-5001пр)</w:t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,  доводим до сведения информацию о необходимости установления границ земельных участков, </w:t>
      </w:r>
      <w:r w:rsidRPr="00C35B51">
        <w:rPr>
          <w:rFonts w:ascii="Arial" w:hAnsi="Arial" w:cs="Arial"/>
          <w:b/>
          <w:i/>
          <w:color w:val="333333"/>
          <w:sz w:val="25"/>
          <w:szCs w:val="25"/>
          <w:shd w:val="clear" w:color="auto" w:fill="FFFFFF"/>
        </w:rPr>
        <w:t>находящихся в собственности или аренде у граждан.</w:t>
      </w:r>
    </w:p>
    <w:p w:rsidR="0027476A" w:rsidRPr="0027476A" w:rsidRDefault="0027476A" w:rsidP="0027476A">
      <w:pPr>
        <w:spacing w:after="0" w:line="360" w:lineRule="auto"/>
        <w:jc w:val="both"/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</w:pPr>
      <w:r w:rsidRPr="00C35B51">
        <w:rPr>
          <w:rFonts w:ascii="Arial" w:hAnsi="Arial" w:cs="Arial"/>
          <w:b/>
          <w:i/>
          <w:color w:val="333333"/>
          <w:sz w:val="25"/>
          <w:szCs w:val="25"/>
          <w:u w:val="single"/>
          <w:shd w:val="clear" w:color="auto" w:fill="FFFFFF"/>
        </w:rPr>
        <w:t>Установление границ земельного участка и внесение их точных координат в Единый государственный реестр недвижимости (ЕГРН) – самый надежный способ обезопасить себя от возможных земельных споров</w:t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.</w:t>
      </w:r>
    </w:p>
    <w:p w:rsidR="00E17CC1" w:rsidRPr="0027476A" w:rsidRDefault="0027476A" w:rsidP="0027476A">
      <w:pPr>
        <w:spacing w:after="0" w:line="360" w:lineRule="auto"/>
        <w:jc w:val="both"/>
        <w:rPr>
          <w:i/>
        </w:rPr>
      </w:pP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В Едином государственном реестре недвижимости имеются сведения о земельных участках, которые имеют статус "ранее учтенный". </w:t>
      </w:r>
      <w:proofErr w:type="gramStart"/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Это земельные участки, государственный кадастровый учет которых был осуществлен до вступления в силу Федерального закона от 24 июля 2007 года N 221-ФЗ "О кадастровой деятельности", и земельные участки, государственный кадастровый учет которых не был осуществлен, но права, на которые зарегистрированы и не прекращены.</w:t>
      </w:r>
      <w:proofErr w:type="gramEnd"/>
      <w:r w:rsidRPr="0027476A">
        <w:rPr>
          <w:rFonts w:ascii="Arial" w:hAnsi="Arial" w:cs="Arial"/>
          <w:i/>
          <w:color w:val="333333"/>
          <w:sz w:val="25"/>
          <w:szCs w:val="25"/>
        </w:rPr>
        <w:br/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Границы ранее учтенных земельных участков не установлены на местности в соответствии с действующим законодательством и не имеют установленных координат. Если земельный участок не прошел процедуру установления границ и площади, значит, в Едином государственном реестре недвижимости он учтен без координат поворотных точек границ или они указаны ориентировочно.</w:t>
      </w:r>
      <w:r w:rsidRPr="0027476A">
        <w:rPr>
          <w:rFonts w:ascii="Arial" w:hAnsi="Arial" w:cs="Arial"/>
          <w:i/>
          <w:color w:val="333333"/>
          <w:sz w:val="25"/>
          <w:szCs w:val="25"/>
        </w:rPr>
        <w:br/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В большинстве случаев это значит, что границы и площадь земельного участка определены с недостаточной точностью, и возможно, что они не совпадают с фактическим положением границы земельного участка. Последствия наличия в Едином государственном реестре недвижимости неточных сведений о границах земельного участка могут быть самые разные – начиная с непроизвольного занятия смежного земельного участка, и заканчивая несоответствием площади, указанной в документах единого государственного реестра недвижимости, фактической площади земельного участка. Принимая во внимание вероятность неточного </w:t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lastRenderedPageBreak/>
        <w:t>установления границ, а как результат, определения площади земельного участка с погрешностью, невозможно не отметить вероятность несправедливого расчета размера платежей за использование земельных участков.</w:t>
      </w:r>
      <w:r w:rsidRPr="0027476A">
        <w:rPr>
          <w:rFonts w:ascii="Arial" w:hAnsi="Arial" w:cs="Arial"/>
          <w:i/>
          <w:color w:val="333333"/>
          <w:sz w:val="25"/>
          <w:szCs w:val="25"/>
        </w:rPr>
        <w:br/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Для внесения </w:t>
      </w:r>
      <w:proofErr w:type="gramStart"/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сведений</w:t>
      </w:r>
      <w:proofErr w:type="gramEnd"/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 о границах ранее учтенного земельного участка необходимо произвести кадастровые работы.</w:t>
      </w:r>
      <w:r w:rsidRPr="0027476A">
        <w:rPr>
          <w:rFonts w:ascii="Arial" w:hAnsi="Arial" w:cs="Arial"/>
          <w:i/>
          <w:color w:val="333333"/>
          <w:sz w:val="25"/>
          <w:szCs w:val="25"/>
        </w:rPr>
        <w:br/>
      </w:r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При уточнении границ земельного участка их местоположение должно определяться исходя из сведений, содержащихся в документе, подтверждающем право на земельный участок, или при отсутствии такого документа из сведений, содержащихся в документах, определявших местоположение границ земельного участка при его образовании. В случае</w:t>
      </w:r>
      <w:proofErr w:type="gramStart"/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>,</w:t>
      </w:r>
      <w:proofErr w:type="gramEnd"/>
      <w:r w:rsidRPr="0027476A">
        <w:rPr>
          <w:rFonts w:ascii="Arial" w:hAnsi="Arial" w:cs="Arial"/>
          <w:i/>
          <w:color w:val="333333"/>
          <w:sz w:val="25"/>
          <w:szCs w:val="25"/>
          <w:shd w:val="clear" w:color="auto" w:fill="FFFFFF"/>
        </w:rPr>
        <w:t xml:space="preserve"> если указанные документы отсутствуют, границами земельного участка являются границы, существующие на местности пятнадцать и более лет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</w:t>
      </w:r>
    </w:p>
    <w:sectPr w:rsidR="00E17CC1" w:rsidRPr="0027476A" w:rsidSect="00E1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7476A"/>
    <w:rsid w:val="001853EB"/>
    <w:rsid w:val="0027476A"/>
    <w:rsid w:val="002915BF"/>
    <w:rsid w:val="00C35B51"/>
    <w:rsid w:val="00E1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2024-08-23T10:38:00Z</dcterms:created>
  <dcterms:modified xsi:type="dcterms:W3CDTF">2024-08-23T10:59:00Z</dcterms:modified>
</cp:coreProperties>
</file>